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6C0D" w14:textId="77777777" w:rsidR="00A1685F" w:rsidRDefault="00A1685F" w:rsidP="00A1685F">
      <w:pPr>
        <w:jc w:val="both"/>
        <w:rPr>
          <w:b/>
          <w:bCs/>
        </w:rPr>
      </w:pPr>
    </w:p>
    <w:p w14:paraId="7D032B55" w14:textId="5F947B0C" w:rsidR="00803694" w:rsidRPr="00803694" w:rsidRDefault="00803694" w:rsidP="00A1685F">
      <w:pPr>
        <w:jc w:val="both"/>
        <w:rPr>
          <w:b/>
          <w:bCs/>
        </w:rPr>
      </w:pPr>
      <w:r w:rsidRPr="00803694">
        <w:rPr>
          <w:b/>
          <w:bCs/>
        </w:rPr>
        <w:t xml:space="preserve">Protocolo para la Grabación de Reuniones Telemáticas de la </w:t>
      </w:r>
      <w:proofErr w:type="spellStart"/>
      <w:r w:rsidRPr="00803694">
        <w:rPr>
          <w:b/>
          <w:bCs/>
        </w:rPr>
        <w:t>SEMNim</w:t>
      </w:r>
      <w:proofErr w:type="spellEnd"/>
      <w:r w:rsidRPr="00803694">
        <w:rPr>
          <w:b/>
          <w:bCs/>
        </w:rPr>
        <w:t xml:space="preserve"> y sus Grupos de Trabajo</w:t>
      </w:r>
    </w:p>
    <w:p w14:paraId="7DA24A78" w14:textId="77777777" w:rsidR="00803694" w:rsidRPr="00803694" w:rsidRDefault="00803694" w:rsidP="00A1685F">
      <w:pPr>
        <w:jc w:val="both"/>
        <w:rPr>
          <w:b/>
          <w:bCs/>
        </w:rPr>
      </w:pPr>
      <w:r w:rsidRPr="00803694">
        <w:rPr>
          <w:b/>
          <w:bCs/>
        </w:rPr>
        <w:t>1. Objeto del protocolo</w:t>
      </w:r>
    </w:p>
    <w:p w14:paraId="560FE1B1" w14:textId="77777777" w:rsidR="00803694" w:rsidRDefault="00803694" w:rsidP="00A1685F">
      <w:pPr>
        <w:jc w:val="both"/>
      </w:pPr>
      <w:r w:rsidRPr="00803694">
        <w:t xml:space="preserve">El presente protocolo establece las condiciones bajo las cuales la </w:t>
      </w:r>
      <w:proofErr w:type="spellStart"/>
      <w:r w:rsidRPr="00803694">
        <w:t>SEMNim</w:t>
      </w:r>
      <w:proofErr w:type="spellEnd"/>
      <w:r w:rsidRPr="00803694">
        <w:t xml:space="preserve"> y sus Grupos de Trabajo pueden grabar reuniones telemáticas, garantizando el respeto al derecho a la intimidad, al secreto de las comunicaciones y a la protección de datos personales de todos los participantes.</w:t>
      </w:r>
    </w:p>
    <w:p w14:paraId="4D1E9DF0" w14:textId="77777777" w:rsidR="00A1685F" w:rsidRPr="00803694" w:rsidRDefault="00A1685F" w:rsidP="00A1685F">
      <w:pPr>
        <w:jc w:val="both"/>
      </w:pPr>
    </w:p>
    <w:p w14:paraId="3A522622" w14:textId="77777777" w:rsidR="00803694" w:rsidRPr="00803694" w:rsidRDefault="00803694" w:rsidP="00A1685F">
      <w:pPr>
        <w:jc w:val="both"/>
        <w:rPr>
          <w:b/>
          <w:bCs/>
        </w:rPr>
      </w:pPr>
      <w:r w:rsidRPr="00803694">
        <w:rPr>
          <w:b/>
          <w:bCs/>
        </w:rPr>
        <w:t>2. Finalidad de las grabaciones</w:t>
      </w:r>
    </w:p>
    <w:p w14:paraId="7C8DB03A" w14:textId="77777777" w:rsidR="00803694" w:rsidRPr="00803694" w:rsidRDefault="00803694" w:rsidP="00A1685F">
      <w:pPr>
        <w:jc w:val="both"/>
      </w:pPr>
      <w:r w:rsidRPr="00803694">
        <w:t xml:space="preserve">Las grabaciones se realizarán </w:t>
      </w:r>
      <w:r w:rsidRPr="00803694">
        <w:rPr>
          <w:b/>
          <w:bCs/>
        </w:rPr>
        <w:t>exclusivamente con fines organizativos y de trabajo interno</w:t>
      </w:r>
      <w:r w:rsidRPr="00803694">
        <w:t>, tales como:</w:t>
      </w:r>
    </w:p>
    <w:p w14:paraId="62AEA504" w14:textId="77777777" w:rsidR="00803694" w:rsidRPr="00803694" w:rsidRDefault="00803694" w:rsidP="00A1685F">
      <w:pPr>
        <w:numPr>
          <w:ilvl w:val="0"/>
          <w:numId w:val="1"/>
        </w:numPr>
        <w:jc w:val="both"/>
      </w:pPr>
      <w:r w:rsidRPr="00803694">
        <w:t>Elaboración de actas o resúmenes.</w:t>
      </w:r>
    </w:p>
    <w:p w14:paraId="60FD85B5" w14:textId="77777777" w:rsidR="00803694" w:rsidRPr="00803694" w:rsidRDefault="00803694" w:rsidP="00A1685F">
      <w:pPr>
        <w:numPr>
          <w:ilvl w:val="0"/>
          <w:numId w:val="1"/>
        </w:numPr>
        <w:jc w:val="both"/>
      </w:pPr>
      <w:r w:rsidRPr="00803694">
        <w:t>Revisión interna de acuerdos o tareas.</w:t>
      </w:r>
    </w:p>
    <w:p w14:paraId="78FF693C" w14:textId="77777777" w:rsidR="00803694" w:rsidRPr="00803694" w:rsidRDefault="00803694" w:rsidP="00A1685F">
      <w:pPr>
        <w:numPr>
          <w:ilvl w:val="0"/>
          <w:numId w:val="1"/>
        </w:numPr>
        <w:jc w:val="both"/>
      </w:pPr>
      <w:r w:rsidRPr="00803694">
        <w:t>Garantizar la correcta continuidad de los proyectos en curso.</w:t>
      </w:r>
    </w:p>
    <w:p w14:paraId="797525FE" w14:textId="77777777" w:rsidR="00803694" w:rsidRDefault="00803694" w:rsidP="00A1685F">
      <w:pPr>
        <w:jc w:val="both"/>
      </w:pPr>
      <w:r w:rsidRPr="00803694">
        <w:t xml:space="preserve">Las grabaciones </w:t>
      </w:r>
      <w:r w:rsidRPr="00803694">
        <w:rPr>
          <w:b/>
          <w:bCs/>
        </w:rPr>
        <w:t>no se difundirán públicamente</w:t>
      </w:r>
      <w:r w:rsidRPr="00803694">
        <w:t xml:space="preserve"> ni se utilizarán para finalidades distintas de las indicadas.</w:t>
      </w:r>
    </w:p>
    <w:p w14:paraId="0388BE51" w14:textId="77777777" w:rsidR="00A1685F" w:rsidRPr="00803694" w:rsidRDefault="00A1685F" w:rsidP="00A1685F">
      <w:pPr>
        <w:jc w:val="both"/>
      </w:pPr>
    </w:p>
    <w:p w14:paraId="1E3F8393" w14:textId="77777777" w:rsidR="00803694" w:rsidRPr="00803694" w:rsidRDefault="00803694" w:rsidP="00A1685F">
      <w:pPr>
        <w:jc w:val="both"/>
        <w:rPr>
          <w:b/>
          <w:bCs/>
        </w:rPr>
      </w:pPr>
      <w:r w:rsidRPr="00803694">
        <w:rPr>
          <w:b/>
          <w:bCs/>
        </w:rPr>
        <w:t>3. Información previa y consentimiento</w:t>
      </w:r>
    </w:p>
    <w:p w14:paraId="05A77373" w14:textId="77777777" w:rsidR="00803694" w:rsidRPr="00803694" w:rsidRDefault="00803694" w:rsidP="00A1685F">
      <w:pPr>
        <w:jc w:val="both"/>
      </w:pPr>
      <w:r w:rsidRPr="00803694">
        <w:t>Antes de cada reunión telemática se informará a los participantes de que la sesión será grabada. Esta información se facilitará por dos vías:</w:t>
      </w:r>
    </w:p>
    <w:p w14:paraId="0404BC7A" w14:textId="77777777" w:rsidR="00803694" w:rsidRPr="00803694" w:rsidRDefault="00803694" w:rsidP="00A1685F">
      <w:pPr>
        <w:numPr>
          <w:ilvl w:val="0"/>
          <w:numId w:val="2"/>
        </w:numPr>
        <w:jc w:val="both"/>
      </w:pPr>
      <w:r w:rsidRPr="00803694">
        <w:rPr>
          <w:b/>
          <w:bCs/>
        </w:rPr>
        <w:t>En la convocatoria escrita</w:t>
      </w:r>
      <w:r w:rsidRPr="00803694">
        <w:t>, mediante un aviso del siguiente tenor:</w:t>
      </w:r>
    </w:p>
    <w:p w14:paraId="44BF428D" w14:textId="77777777" w:rsidR="00803694" w:rsidRPr="00803694" w:rsidRDefault="00803694" w:rsidP="00A1685F">
      <w:pPr>
        <w:jc w:val="both"/>
      </w:pPr>
      <w:r w:rsidRPr="00803694">
        <w:t>“Con fines exclusivamente organizativos y de trabajo interno, la reunión será grabada. Si alguno de los participantes prefiere no ser grabado o desea plantear alguna objeción, puede indicarlo respondiendo a este correo.”</w:t>
      </w:r>
    </w:p>
    <w:p w14:paraId="74471477" w14:textId="77777777" w:rsidR="00803694" w:rsidRDefault="00803694" w:rsidP="00A1685F">
      <w:pPr>
        <w:jc w:val="both"/>
      </w:pPr>
      <w:r w:rsidRPr="00803694">
        <w:t xml:space="preserve">La participación en la reunión sin manifestar objeción se considerará </w:t>
      </w:r>
      <w:r w:rsidRPr="00803694">
        <w:rPr>
          <w:b/>
          <w:bCs/>
        </w:rPr>
        <w:t>consentimiento tácito</w:t>
      </w:r>
      <w:r w:rsidRPr="00803694">
        <w:t>, conforme a la jurisprudencia del Tribunal Supremo y a los criterios de la Agencia Española de Protección de Datos.</w:t>
      </w:r>
    </w:p>
    <w:p w14:paraId="1DDECFA3" w14:textId="77777777" w:rsidR="00A1685F" w:rsidRPr="00803694" w:rsidRDefault="00A1685F" w:rsidP="00A1685F">
      <w:pPr>
        <w:jc w:val="both"/>
      </w:pPr>
    </w:p>
    <w:p w14:paraId="65E8FC5C" w14:textId="77777777" w:rsidR="00803694" w:rsidRPr="00803694" w:rsidRDefault="00803694" w:rsidP="00A1685F">
      <w:pPr>
        <w:jc w:val="both"/>
        <w:rPr>
          <w:b/>
          <w:bCs/>
        </w:rPr>
      </w:pPr>
      <w:r w:rsidRPr="00803694">
        <w:rPr>
          <w:b/>
          <w:bCs/>
        </w:rPr>
        <w:t>4. Almacenamiento y acceso</w:t>
      </w:r>
    </w:p>
    <w:p w14:paraId="36263B40" w14:textId="77777777" w:rsidR="00803694" w:rsidRPr="00803694" w:rsidRDefault="00803694" w:rsidP="00A1685F">
      <w:pPr>
        <w:numPr>
          <w:ilvl w:val="0"/>
          <w:numId w:val="3"/>
        </w:numPr>
        <w:jc w:val="both"/>
      </w:pPr>
      <w:r w:rsidRPr="00803694">
        <w:t xml:space="preserve">Las grabaciones se almacenarán </w:t>
      </w:r>
      <w:r w:rsidRPr="00803694">
        <w:rPr>
          <w:b/>
          <w:bCs/>
        </w:rPr>
        <w:t xml:space="preserve">únicamente en los sistemas autorizados por la </w:t>
      </w:r>
      <w:proofErr w:type="spellStart"/>
      <w:r w:rsidRPr="00803694">
        <w:rPr>
          <w:b/>
          <w:bCs/>
        </w:rPr>
        <w:t>SEMNim</w:t>
      </w:r>
      <w:proofErr w:type="spellEnd"/>
      <w:r w:rsidRPr="00803694">
        <w:t>.</w:t>
      </w:r>
    </w:p>
    <w:p w14:paraId="73BBDA51" w14:textId="77777777" w:rsidR="00803694" w:rsidRPr="00803694" w:rsidRDefault="00803694" w:rsidP="00A1685F">
      <w:pPr>
        <w:numPr>
          <w:ilvl w:val="0"/>
          <w:numId w:val="3"/>
        </w:numPr>
        <w:jc w:val="both"/>
      </w:pPr>
      <w:r w:rsidRPr="00803694">
        <w:t>El acceso estará restringido a:</w:t>
      </w:r>
    </w:p>
    <w:p w14:paraId="08B34DFD" w14:textId="77777777" w:rsidR="00803694" w:rsidRPr="00803694" w:rsidRDefault="00803694" w:rsidP="00A1685F">
      <w:pPr>
        <w:numPr>
          <w:ilvl w:val="1"/>
          <w:numId w:val="3"/>
        </w:numPr>
        <w:jc w:val="both"/>
      </w:pPr>
      <w:r w:rsidRPr="00803694">
        <w:t>La Junta Directiva.</w:t>
      </w:r>
    </w:p>
    <w:p w14:paraId="61C3A06D" w14:textId="77777777" w:rsidR="00803694" w:rsidRPr="00803694" w:rsidRDefault="00803694" w:rsidP="00A1685F">
      <w:pPr>
        <w:numPr>
          <w:ilvl w:val="1"/>
          <w:numId w:val="3"/>
        </w:numPr>
        <w:jc w:val="both"/>
      </w:pPr>
      <w:r w:rsidRPr="00803694">
        <w:t>La Secretaría Técnica.</w:t>
      </w:r>
    </w:p>
    <w:p w14:paraId="28EE544F" w14:textId="19493813" w:rsidR="00803694" w:rsidRPr="00803694" w:rsidRDefault="00803694" w:rsidP="00A1685F">
      <w:pPr>
        <w:numPr>
          <w:ilvl w:val="1"/>
          <w:numId w:val="3"/>
        </w:numPr>
        <w:jc w:val="both"/>
      </w:pPr>
      <w:r w:rsidRPr="00803694">
        <w:t>Los coordinadores del Grupo de Trabajo, cuando proceda.</w:t>
      </w:r>
    </w:p>
    <w:p w14:paraId="5A2524F4" w14:textId="05DB086D" w:rsidR="00803694" w:rsidRDefault="00803694" w:rsidP="00A1685F">
      <w:pPr>
        <w:numPr>
          <w:ilvl w:val="0"/>
          <w:numId w:val="3"/>
        </w:numPr>
        <w:jc w:val="both"/>
      </w:pPr>
      <w:r w:rsidRPr="00803694">
        <w:t xml:space="preserve">Las grabaciones se conservarán </w:t>
      </w:r>
      <w:r w:rsidRPr="00803694">
        <w:rPr>
          <w:b/>
          <w:bCs/>
        </w:rPr>
        <w:t>solo durante el tiempo estrictamente necesario</w:t>
      </w:r>
      <w:r w:rsidRPr="00803694">
        <w:t xml:space="preserve"> para la finalidad prevista y</w:t>
      </w:r>
      <w:r>
        <w:t xml:space="preserve"> tras </w:t>
      </w:r>
      <w:r w:rsidR="00671217">
        <w:t xml:space="preserve">aprobarse </w:t>
      </w:r>
      <w:r>
        <w:t>el acta por escrito,</w:t>
      </w:r>
      <w:r w:rsidRPr="00803694">
        <w:t xml:space="preserve"> serán eliminadas.</w:t>
      </w:r>
    </w:p>
    <w:p w14:paraId="61D374AE" w14:textId="77777777" w:rsidR="00A1685F" w:rsidRPr="00803694" w:rsidRDefault="00A1685F" w:rsidP="00A1685F">
      <w:pPr>
        <w:jc w:val="both"/>
      </w:pPr>
    </w:p>
    <w:p w14:paraId="5E077EB4" w14:textId="77777777" w:rsidR="00803694" w:rsidRPr="00803694" w:rsidRDefault="00803694" w:rsidP="00A1685F">
      <w:pPr>
        <w:jc w:val="both"/>
        <w:rPr>
          <w:b/>
          <w:bCs/>
        </w:rPr>
      </w:pPr>
      <w:r w:rsidRPr="00803694">
        <w:rPr>
          <w:b/>
          <w:bCs/>
        </w:rPr>
        <w:lastRenderedPageBreak/>
        <w:t>5. Derechos de los participantes</w:t>
      </w:r>
    </w:p>
    <w:p w14:paraId="6094A5F7" w14:textId="77777777" w:rsidR="00803694" w:rsidRPr="00803694" w:rsidRDefault="00803694" w:rsidP="00A1685F">
      <w:pPr>
        <w:jc w:val="both"/>
      </w:pPr>
      <w:r w:rsidRPr="00803694">
        <w:t>Los asistentes podrán ejercer sus derechos de:</w:t>
      </w:r>
    </w:p>
    <w:p w14:paraId="41AFE81F" w14:textId="77777777" w:rsidR="00803694" w:rsidRPr="00803694" w:rsidRDefault="00803694" w:rsidP="00A1685F">
      <w:pPr>
        <w:numPr>
          <w:ilvl w:val="0"/>
          <w:numId w:val="4"/>
        </w:numPr>
        <w:jc w:val="both"/>
      </w:pPr>
      <w:r w:rsidRPr="00803694">
        <w:t>Acceso.</w:t>
      </w:r>
    </w:p>
    <w:p w14:paraId="1468BC9D" w14:textId="77777777" w:rsidR="00803694" w:rsidRPr="00803694" w:rsidRDefault="00803694" w:rsidP="00A1685F">
      <w:pPr>
        <w:numPr>
          <w:ilvl w:val="0"/>
          <w:numId w:val="4"/>
        </w:numPr>
        <w:jc w:val="both"/>
      </w:pPr>
      <w:r w:rsidRPr="00803694">
        <w:t>Rectificación.</w:t>
      </w:r>
    </w:p>
    <w:p w14:paraId="1118943A" w14:textId="77777777" w:rsidR="00803694" w:rsidRPr="00803694" w:rsidRDefault="00803694" w:rsidP="00A1685F">
      <w:pPr>
        <w:numPr>
          <w:ilvl w:val="0"/>
          <w:numId w:val="4"/>
        </w:numPr>
        <w:jc w:val="both"/>
      </w:pPr>
      <w:r w:rsidRPr="00803694">
        <w:t>Supresión.</w:t>
      </w:r>
    </w:p>
    <w:p w14:paraId="76FB2998" w14:textId="77777777" w:rsidR="00803694" w:rsidRPr="00803694" w:rsidRDefault="00803694" w:rsidP="00A1685F">
      <w:pPr>
        <w:numPr>
          <w:ilvl w:val="0"/>
          <w:numId w:val="4"/>
        </w:numPr>
        <w:jc w:val="both"/>
      </w:pPr>
      <w:r w:rsidRPr="00803694">
        <w:t>Limitación del tratamiento.</w:t>
      </w:r>
    </w:p>
    <w:p w14:paraId="1C7792B9" w14:textId="77777777" w:rsidR="00803694" w:rsidRPr="00803694" w:rsidRDefault="00803694" w:rsidP="00A1685F">
      <w:pPr>
        <w:jc w:val="both"/>
      </w:pPr>
      <w:r w:rsidRPr="00803694">
        <w:t xml:space="preserve">Las solicitudes deberán dirigirse a la Secretaría Técnica de la </w:t>
      </w:r>
      <w:proofErr w:type="spellStart"/>
      <w:r w:rsidRPr="00803694">
        <w:t>SEMNim</w:t>
      </w:r>
      <w:proofErr w:type="spellEnd"/>
      <w:r w:rsidRPr="00803694">
        <w:t>.</w:t>
      </w:r>
    </w:p>
    <w:p w14:paraId="32448944" w14:textId="77777777" w:rsidR="00803694" w:rsidRPr="00803694" w:rsidRDefault="00803694" w:rsidP="00A1685F">
      <w:pPr>
        <w:jc w:val="both"/>
        <w:rPr>
          <w:b/>
          <w:bCs/>
        </w:rPr>
      </w:pPr>
      <w:r w:rsidRPr="00803694">
        <w:rPr>
          <w:b/>
          <w:bCs/>
        </w:rPr>
        <w:t>6. Prohibiciones</w:t>
      </w:r>
    </w:p>
    <w:p w14:paraId="0A52C92D" w14:textId="77777777" w:rsidR="00803694" w:rsidRPr="00803694" w:rsidRDefault="00803694" w:rsidP="00A1685F">
      <w:pPr>
        <w:numPr>
          <w:ilvl w:val="0"/>
          <w:numId w:val="5"/>
        </w:numPr>
        <w:jc w:val="both"/>
      </w:pPr>
      <w:r w:rsidRPr="00803694">
        <w:t xml:space="preserve">No se permite la </w:t>
      </w:r>
      <w:r w:rsidRPr="00803694">
        <w:rPr>
          <w:b/>
          <w:bCs/>
        </w:rPr>
        <w:t>grabación por parte de participantes</w:t>
      </w:r>
      <w:r w:rsidRPr="00803694">
        <w:t xml:space="preserve"> sin autorización expresa.</w:t>
      </w:r>
    </w:p>
    <w:p w14:paraId="24FC842A" w14:textId="77777777" w:rsidR="00803694" w:rsidRPr="00803694" w:rsidRDefault="00803694" w:rsidP="00A1685F">
      <w:pPr>
        <w:numPr>
          <w:ilvl w:val="0"/>
          <w:numId w:val="5"/>
        </w:numPr>
        <w:jc w:val="both"/>
      </w:pPr>
      <w:r w:rsidRPr="00803694">
        <w:t xml:space="preserve">No se permite la </w:t>
      </w:r>
      <w:r w:rsidRPr="00803694">
        <w:rPr>
          <w:b/>
          <w:bCs/>
        </w:rPr>
        <w:t>difusión, copia o envío</w:t>
      </w:r>
      <w:r w:rsidRPr="00803694">
        <w:t xml:space="preserve"> de las grabaciones fuera de los canales autorizados.</w:t>
      </w:r>
    </w:p>
    <w:p w14:paraId="0666F74F" w14:textId="77777777" w:rsidR="00803694" w:rsidRPr="00803694" w:rsidRDefault="00803694" w:rsidP="00A1685F">
      <w:pPr>
        <w:numPr>
          <w:ilvl w:val="0"/>
          <w:numId w:val="5"/>
        </w:numPr>
        <w:jc w:val="both"/>
      </w:pPr>
      <w:r w:rsidRPr="00803694">
        <w:t xml:space="preserve">No se permite su uso para </w:t>
      </w:r>
      <w:r w:rsidRPr="00803694">
        <w:rPr>
          <w:b/>
          <w:bCs/>
        </w:rPr>
        <w:t>evaluación, control o supervisión individual</w:t>
      </w:r>
      <w:r w:rsidRPr="00803694">
        <w:t xml:space="preserve"> de los asistentes.</w:t>
      </w:r>
    </w:p>
    <w:p w14:paraId="372A4015" w14:textId="77777777" w:rsidR="00803694" w:rsidRPr="00803694" w:rsidRDefault="00803694" w:rsidP="00A1685F">
      <w:pPr>
        <w:jc w:val="both"/>
        <w:rPr>
          <w:b/>
          <w:bCs/>
        </w:rPr>
      </w:pPr>
      <w:r w:rsidRPr="00803694">
        <w:rPr>
          <w:b/>
          <w:bCs/>
        </w:rPr>
        <w:t>7. Entrada en vigor</w:t>
      </w:r>
    </w:p>
    <w:p w14:paraId="6AE929D0" w14:textId="77777777" w:rsidR="00803694" w:rsidRPr="00803694" w:rsidRDefault="00803694" w:rsidP="00A1685F">
      <w:pPr>
        <w:jc w:val="both"/>
      </w:pPr>
      <w:r w:rsidRPr="00803694">
        <w:t xml:space="preserve">El presente protocolo será de aplicación inmediata en todas las reuniones telemáticas de la </w:t>
      </w:r>
      <w:proofErr w:type="spellStart"/>
      <w:r w:rsidRPr="00803694">
        <w:t>SEMNim</w:t>
      </w:r>
      <w:proofErr w:type="spellEnd"/>
      <w:r w:rsidRPr="00803694">
        <w:t xml:space="preserve"> y de sus Grupos de Trabajo desde su aprobación por la Junta Directiva.</w:t>
      </w:r>
    </w:p>
    <w:p w14:paraId="2BADC777" w14:textId="77777777" w:rsidR="00A230CC" w:rsidRDefault="00A230CC" w:rsidP="00A1685F">
      <w:pPr>
        <w:jc w:val="both"/>
      </w:pPr>
    </w:p>
    <w:sectPr w:rsidR="00A230CC" w:rsidSect="00A1685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B5B8D" w14:textId="77777777" w:rsidR="005946E6" w:rsidRDefault="005946E6" w:rsidP="00A1685F">
      <w:pPr>
        <w:spacing w:after="0" w:line="240" w:lineRule="auto"/>
      </w:pPr>
      <w:r>
        <w:separator/>
      </w:r>
    </w:p>
  </w:endnote>
  <w:endnote w:type="continuationSeparator" w:id="0">
    <w:p w14:paraId="49DA2F78" w14:textId="77777777" w:rsidR="005946E6" w:rsidRDefault="005946E6" w:rsidP="00A1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0089B" w14:textId="77777777" w:rsidR="005946E6" w:rsidRDefault="005946E6" w:rsidP="00A1685F">
      <w:pPr>
        <w:spacing w:after="0" w:line="240" w:lineRule="auto"/>
      </w:pPr>
      <w:r>
        <w:separator/>
      </w:r>
    </w:p>
  </w:footnote>
  <w:footnote w:type="continuationSeparator" w:id="0">
    <w:p w14:paraId="5F2BE1D7" w14:textId="77777777" w:rsidR="005946E6" w:rsidRDefault="005946E6" w:rsidP="00A16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3AC8" w14:textId="09D14792" w:rsidR="00A1685F" w:rsidRDefault="00A1685F">
    <w:pPr>
      <w:pStyle w:val="Encabezado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46A0C6DA" wp14:editId="34BC52BF">
          <wp:extent cx="2275059" cy="981075"/>
          <wp:effectExtent l="0" t="0" r="0" b="0"/>
          <wp:docPr id="2000848409" name="Imagen 1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0848409" name="Imagen 1" descr="Imagen que contiene dibuj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782" cy="981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4881"/>
    <w:multiLevelType w:val="multilevel"/>
    <w:tmpl w:val="A1C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C5110"/>
    <w:multiLevelType w:val="multilevel"/>
    <w:tmpl w:val="58C8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982185"/>
    <w:multiLevelType w:val="multilevel"/>
    <w:tmpl w:val="2836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D73F9"/>
    <w:multiLevelType w:val="multilevel"/>
    <w:tmpl w:val="EFB4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839A7"/>
    <w:multiLevelType w:val="multilevel"/>
    <w:tmpl w:val="EA58C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796226">
    <w:abstractNumId w:val="1"/>
  </w:num>
  <w:num w:numId="2" w16cid:durableId="1338314277">
    <w:abstractNumId w:val="4"/>
  </w:num>
  <w:num w:numId="3" w16cid:durableId="1120799890">
    <w:abstractNumId w:val="2"/>
  </w:num>
  <w:num w:numId="4" w16cid:durableId="139006719">
    <w:abstractNumId w:val="3"/>
  </w:num>
  <w:num w:numId="5" w16cid:durableId="61363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94"/>
    <w:rsid w:val="00357365"/>
    <w:rsid w:val="003646B8"/>
    <w:rsid w:val="005946E6"/>
    <w:rsid w:val="00671217"/>
    <w:rsid w:val="006822AC"/>
    <w:rsid w:val="00803694"/>
    <w:rsid w:val="00821476"/>
    <w:rsid w:val="00A1685F"/>
    <w:rsid w:val="00A2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C462C"/>
  <w15:chartTrackingRefBased/>
  <w15:docId w15:val="{39C08100-45CD-4C49-A427-C83F26D2B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3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3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3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3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3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3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3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3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3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3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3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3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369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369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36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36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36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36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3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3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3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3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3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36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36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369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3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369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369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16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85F"/>
  </w:style>
  <w:style w:type="paragraph" w:styleId="Piedepgina">
    <w:name w:val="footer"/>
    <w:basedOn w:val="Normal"/>
    <w:link w:val="PiedepginaCar"/>
    <w:uiPriority w:val="99"/>
    <w:unhideWhenUsed/>
    <w:rsid w:val="00A168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4EC6C-1E17-465A-8E72-76EBBA2DF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Almanza</dc:creator>
  <cp:keywords/>
  <dc:description/>
  <cp:lastModifiedBy>Carolina Almanza</cp:lastModifiedBy>
  <cp:revision>3</cp:revision>
  <dcterms:created xsi:type="dcterms:W3CDTF">2026-02-23T09:58:00Z</dcterms:created>
  <dcterms:modified xsi:type="dcterms:W3CDTF">2026-05-26T12:54:00Z</dcterms:modified>
</cp:coreProperties>
</file>